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107A" w:rsidRPr="00F8107A" w:rsidRDefault="00F8107A" w:rsidP="00F8107A">
      <w:pPr>
        <w:rPr>
          <w:rFonts w:ascii="Times New Roman" w:hAnsi="Times New Roman"/>
          <w:b/>
          <w:lang w:val="nl-NL"/>
        </w:rPr>
      </w:pPr>
      <w:r w:rsidRPr="00F8107A">
        <w:rPr>
          <w:rFonts w:ascii="Times New Roman" w:hAnsi="Times New Roman"/>
          <w:b/>
          <w:u w:val="single"/>
          <w:lang w:val="nl-NL"/>
        </w:rPr>
        <w:t>Chủ đề</w:t>
      </w:r>
      <w:r w:rsidRPr="00F8107A">
        <w:rPr>
          <w:rFonts w:ascii="Times New Roman" w:hAnsi="Times New Roman"/>
          <w:b/>
          <w:lang w:val="nl-NL"/>
        </w:rPr>
        <w:t>:   CÁC QUYỀN TỰ DO, DÂN CHỦ CƠ BẢN CỦA CÔNG DÂN</w:t>
      </w:r>
    </w:p>
    <w:p w:rsidR="00F8107A" w:rsidRPr="00F8107A" w:rsidRDefault="00F8107A" w:rsidP="00F8107A">
      <w:pPr>
        <w:rPr>
          <w:rFonts w:ascii="Times New Roman" w:hAnsi="Times New Roman"/>
          <w:lang w:val="nl-NL"/>
        </w:rPr>
      </w:pPr>
    </w:p>
    <w:p w:rsidR="00F8107A" w:rsidRPr="00F8107A" w:rsidRDefault="00F8107A" w:rsidP="00F8107A">
      <w:pPr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u w:val="single"/>
          <w:lang w:val="nl-NL"/>
        </w:rPr>
        <w:t>BÀI 18</w:t>
      </w:r>
      <w:r w:rsidRPr="00F8107A">
        <w:rPr>
          <w:rFonts w:ascii="Times New Roman" w:hAnsi="Times New Roman"/>
          <w:lang w:val="nl-NL"/>
        </w:rPr>
        <w:t xml:space="preserve"> : </w:t>
      </w:r>
    </w:p>
    <w:p w:rsidR="00F8107A" w:rsidRPr="00F8107A" w:rsidRDefault="00F8107A" w:rsidP="00F8107A">
      <w:pPr>
        <w:jc w:val="center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b/>
          <w:lang w:val="nl-NL"/>
        </w:rPr>
        <w:t>QUYỀN KHIẾU NẠI, TỐ CÁO CỦA CÔNG DÂN</w:t>
      </w:r>
    </w:p>
    <w:p w:rsidR="00F8107A" w:rsidRPr="00F8107A" w:rsidRDefault="00F8107A" w:rsidP="00F8107A">
      <w:pPr>
        <w:ind w:right="-288"/>
        <w:rPr>
          <w:rFonts w:ascii="Times New Roman" w:hAnsi="Times New Roman"/>
          <w:b/>
          <w:lang w:val="nl-NL"/>
        </w:rPr>
      </w:pPr>
    </w:p>
    <w:p w:rsidR="00F8107A" w:rsidRPr="00F8107A" w:rsidRDefault="00F8107A" w:rsidP="00F8107A">
      <w:pPr>
        <w:ind w:right="-288"/>
        <w:rPr>
          <w:rFonts w:ascii="Times New Roman" w:hAnsi="Times New Roman"/>
          <w:b/>
          <w:lang w:val="nl-NL"/>
        </w:rPr>
      </w:pPr>
      <w:r w:rsidRPr="00F8107A">
        <w:rPr>
          <w:rFonts w:ascii="Times New Roman" w:hAnsi="Times New Roman"/>
          <w:b/>
          <w:lang w:val="nl-NL"/>
        </w:rPr>
        <w:t>1. Quyền khiếu nại, quyền tố cáo là gì?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i/>
          <w:lang w:val="nl-NL"/>
        </w:rPr>
        <w:t>a- Quyền khiếu nại</w:t>
      </w:r>
      <w:r w:rsidRPr="00F8107A">
        <w:rPr>
          <w:rFonts w:ascii="Times New Roman" w:hAnsi="Times New Roman"/>
          <w:lang w:val="nl-NL"/>
        </w:rPr>
        <w:t>: là quyền công dân đề nghị cơ quan , tổ chức nhà nước có thẩm quyền xem xét lại các quyết định, việc làm trái pháp luật, xâm phạm quyền lợi ích hợp pháp của bản thân mình.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i/>
          <w:lang w:val="nl-NL"/>
        </w:rPr>
        <w:t>b- Quyền tố cáo</w:t>
      </w:r>
      <w:r w:rsidRPr="00F8107A">
        <w:rPr>
          <w:rFonts w:ascii="Times New Roman" w:hAnsi="Times New Roman"/>
          <w:lang w:val="nl-NL"/>
        </w:rPr>
        <w:t>: Là quyền công dân báo cho cơ quan, tổ chức, cá nhân có thẩm quyền về vụ việc vi phạm PL của bất cứ</w:t>
      </w:r>
      <w:r>
        <w:rPr>
          <w:rFonts w:ascii="Times New Roman" w:hAnsi="Times New Roman"/>
          <w:lang w:val="nl-NL"/>
        </w:rPr>
        <w:t xml:space="preserve"> </w:t>
      </w:r>
      <w:r w:rsidRPr="00F8107A">
        <w:rPr>
          <w:rFonts w:ascii="Times New Roman" w:hAnsi="Times New Roman"/>
          <w:lang w:val="nl-NL"/>
        </w:rPr>
        <w:t xml:space="preserve">cơ quan tổ chức, cá nhân... nào gây thiệt 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hại  hoặc đe doạ gây thiệt hại đến lợi ích nhà nước, của tập thể, của công dân.</w:t>
      </w:r>
    </w:p>
    <w:p w:rsidR="00F8107A" w:rsidRPr="00F8107A" w:rsidRDefault="00F8107A" w:rsidP="00F8107A">
      <w:pPr>
        <w:ind w:right="-288"/>
        <w:rPr>
          <w:rFonts w:ascii="Times New Roman" w:hAnsi="Times New Roman"/>
          <w:i/>
          <w:lang w:val="nl-NL"/>
        </w:rPr>
      </w:pPr>
      <w:r w:rsidRPr="00F8107A">
        <w:rPr>
          <w:rFonts w:ascii="Times New Roman" w:hAnsi="Times New Roman"/>
          <w:i/>
          <w:lang w:val="nl-NL"/>
        </w:rPr>
        <w:t>c. Cách thực hiện quyền khiếu nại, tố cáo: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Công dân có thể trực tiếp đến cơ quan nhà nước có thẩm quyền.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Gửi đơn, thư.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</w:p>
    <w:p w:rsidR="00F8107A" w:rsidRPr="00F8107A" w:rsidRDefault="00F8107A" w:rsidP="00F8107A">
      <w:pPr>
        <w:ind w:right="-288"/>
        <w:rPr>
          <w:rFonts w:ascii="Times New Roman" w:hAnsi="Times New Roman"/>
          <w:b/>
          <w:i/>
          <w:lang w:val="nl-NL"/>
        </w:rPr>
      </w:pPr>
      <w:r w:rsidRPr="00F8107A">
        <w:rPr>
          <w:rFonts w:ascii="Times New Roman" w:hAnsi="Times New Roman"/>
          <w:b/>
          <w:lang w:val="nl-NL"/>
        </w:rPr>
        <w:t>2. Ý nghĩa của quyền khiếu nại và tố cáo của công dâ</w:t>
      </w:r>
      <w:r w:rsidRPr="00F8107A">
        <w:rPr>
          <w:rFonts w:ascii="Times New Roman" w:hAnsi="Times New Roman"/>
          <w:b/>
          <w:i/>
          <w:lang w:val="nl-NL"/>
        </w:rPr>
        <w:t>n: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 xml:space="preserve">    - Khiếu nại, tố cáo là một trong những quyền cơ bản của Cd được ghi nhận trong hiến pháp.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+ Tạo cơ sở pháp lí cho công dân bảo vệ quyền của mình.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+ Khiếu nại, tố cáo là phương tiện để công dân tham gia quản lí nhà nước, xã hội.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+ Tố cáo để ngăn ngừa, đấu tranh, phòng chống tội phạm.</w:t>
      </w:r>
    </w:p>
    <w:p w:rsidR="00F8107A" w:rsidRPr="00F8107A" w:rsidRDefault="00F8107A" w:rsidP="00F8107A">
      <w:pPr>
        <w:ind w:right="-288"/>
        <w:rPr>
          <w:rFonts w:ascii="Times New Roman" w:hAnsi="Times New Roman"/>
          <w:b/>
          <w:lang w:val="nl-NL"/>
        </w:rPr>
      </w:pPr>
    </w:p>
    <w:p w:rsidR="00F8107A" w:rsidRPr="00F8107A" w:rsidRDefault="00F8107A" w:rsidP="00F8107A">
      <w:pPr>
        <w:ind w:right="-288"/>
        <w:rPr>
          <w:rFonts w:ascii="Times New Roman" w:hAnsi="Times New Roman"/>
          <w:b/>
          <w:lang w:val="nl-NL"/>
        </w:rPr>
      </w:pPr>
      <w:r w:rsidRPr="00F8107A">
        <w:rPr>
          <w:rFonts w:ascii="Times New Roman" w:hAnsi="Times New Roman"/>
          <w:b/>
          <w:lang w:val="nl-NL"/>
        </w:rPr>
        <w:t>3. Trách nhiệm của  nhà nước vàCD:</w:t>
      </w:r>
    </w:p>
    <w:p w:rsidR="00F8107A" w:rsidRPr="00F8107A" w:rsidRDefault="00F8107A" w:rsidP="00F8107A">
      <w:pPr>
        <w:ind w:right="-288"/>
        <w:rPr>
          <w:rFonts w:ascii="Times New Roman" w:hAnsi="Times New Roman"/>
          <w:i/>
          <w:lang w:val="nl-NL"/>
        </w:rPr>
      </w:pPr>
      <w:r w:rsidRPr="00F8107A">
        <w:rPr>
          <w:rFonts w:ascii="Times New Roman" w:hAnsi="Times New Roman"/>
          <w:i/>
          <w:lang w:val="nl-NL"/>
        </w:rPr>
        <w:t>* Trách nhiệm của nhà nước: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Giải quyết kịp thời và đúng Pl các KN,TC.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Xử lí nghiêm minh những đối tượng vi phạm.</w:t>
      </w:r>
    </w:p>
    <w:p w:rsidR="00F8107A" w:rsidRPr="00F8107A" w:rsidRDefault="00F8107A" w:rsidP="00F8107A">
      <w:pPr>
        <w:ind w:right="-288"/>
        <w:rPr>
          <w:rFonts w:ascii="Times New Roman" w:hAnsi="Times New Roman"/>
          <w:b/>
          <w:lang w:val="nl-NL"/>
        </w:rPr>
      </w:pPr>
      <w:r w:rsidRPr="00F8107A">
        <w:rPr>
          <w:rFonts w:ascii="Times New Roman" w:hAnsi="Times New Roman"/>
          <w:b/>
          <w:lang w:val="nl-NL"/>
        </w:rPr>
        <w:t>* Trách nhiệm của CD: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Phải trung thực, khách quan, thận trọng.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Cấm trả thù người khiếu nại, tố cáo.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Không được lợi dụng KN, TC để vu khống, làm hại người khác.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  <w:r w:rsidRPr="00F8107A">
        <w:rPr>
          <w:rFonts w:ascii="Times New Roman" w:hAnsi="Times New Roman"/>
          <w:lang w:val="nl-NL"/>
        </w:rPr>
        <w:t>- Tích cực học tập nâng cao hiểu biết về pháp luật.</w:t>
      </w:r>
    </w:p>
    <w:p w:rsidR="00F8107A" w:rsidRPr="00F8107A" w:rsidRDefault="00F8107A" w:rsidP="00F8107A">
      <w:pPr>
        <w:ind w:right="-288"/>
        <w:rPr>
          <w:rFonts w:ascii="Times New Roman" w:hAnsi="Times New Roman"/>
          <w:lang w:val="nl-NL"/>
        </w:rPr>
      </w:pPr>
    </w:p>
    <w:p w:rsidR="00C72BBE" w:rsidRPr="00F8107A" w:rsidRDefault="00C72BBE"/>
    <w:sectPr w:rsidR="00C72BBE" w:rsidRPr="00F8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07A"/>
    <w:rsid w:val="0076018B"/>
    <w:rsid w:val="00C72BBE"/>
    <w:rsid w:val="00F8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D90862-5EC2-9F4E-BA84-3ACC4E46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810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CKK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W8-32</dc:creator>
  <cp:lastModifiedBy>Người dùng khách</cp:lastModifiedBy>
  <cp:revision>2</cp:revision>
  <dcterms:created xsi:type="dcterms:W3CDTF">2020-05-06T01:03:00Z</dcterms:created>
  <dcterms:modified xsi:type="dcterms:W3CDTF">2020-05-06T01:03:00Z</dcterms:modified>
</cp:coreProperties>
</file>